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05" w:rsidRDefault="006020BA">
      <w:pPr>
        <w:spacing w:line="31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-478790</wp:posOffset>
            </wp:positionV>
            <wp:extent cx="1533525" cy="449580"/>
            <wp:effectExtent l="19050" t="0" r="9525" b="0"/>
            <wp:wrapSquare wrapText="bothSides"/>
            <wp:docPr id="13" name="图片 13" descr="案例中心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案例中心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005" w:rsidRDefault="00ED4005">
      <w:pPr>
        <w:spacing w:line="20" w:lineRule="exact"/>
        <w:rPr>
          <w:sz w:val="24"/>
          <w:szCs w:val="24"/>
        </w:rPr>
      </w:pPr>
    </w:p>
    <w:p w:rsidR="00ED4005" w:rsidRDefault="00E34B30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56704;visibility:visible;mso-wrap-distance-left:0;mso-wrap-distance-right:0" from="3.1pt,-.05pt" to="445.3pt,-.05pt" o:allowincell="f" strokecolor="blue" strokeweight=".33864mm"/>
        </w:pict>
      </w:r>
    </w:p>
    <w:p w:rsidR="00ED4005" w:rsidRDefault="00ED4005">
      <w:pPr>
        <w:spacing w:line="200" w:lineRule="exact"/>
        <w:rPr>
          <w:sz w:val="24"/>
          <w:szCs w:val="24"/>
        </w:rPr>
      </w:pPr>
    </w:p>
    <w:p w:rsidR="00ED4005" w:rsidRDefault="00ED4005">
      <w:pPr>
        <w:spacing w:line="200" w:lineRule="exact"/>
        <w:rPr>
          <w:sz w:val="24"/>
          <w:szCs w:val="24"/>
        </w:rPr>
      </w:pPr>
    </w:p>
    <w:p w:rsidR="00ED4005" w:rsidRDefault="00ED4005">
      <w:pPr>
        <w:spacing w:line="246" w:lineRule="exact"/>
        <w:rPr>
          <w:sz w:val="24"/>
          <w:szCs w:val="24"/>
        </w:rPr>
      </w:pPr>
    </w:p>
    <w:p w:rsidR="000D1F8B" w:rsidRDefault="00160941">
      <w:pPr>
        <w:spacing w:line="320" w:lineRule="exact"/>
        <w:ind w:left="10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 xml:space="preserve">附件 1  </w:t>
      </w:r>
      <w:r w:rsidR="004B281D">
        <w:rPr>
          <w:rFonts w:ascii="宋体" w:eastAsia="宋体" w:hAnsi="宋体" w:cs="宋体" w:hint="eastAsia"/>
          <w:b/>
          <w:bCs/>
          <w:sz w:val="28"/>
          <w:szCs w:val="28"/>
        </w:rPr>
        <w:t>常规</w:t>
      </w:r>
      <w:r>
        <w:rPr>
          <w:rFonts w:ascii="宋体" w:eastAsia="宋体" w:hAnsi="宋体" w:cs="宋体"/>
          <w:b/>
          <w:bCs/>
          <w:sz w:val="28"/>
          <w:szCs w:val="28"/>
        </w:rPr>
        <w:t>案例基本结构及相关要求</w:t>
      </w:r>
    </w:p>
    <w:p w:rsidR="00ED4005" w:rsidRPr="000D1F8B" w:rsidRDefault="000D1F8B" w:rsidP="000D1F8B">
      <w:pPr>
        <w:spacing w:line="320" w:lineRule="exact"/>
        <w:ind w:left="100" w:firstLineChars="500" w:firstLine="1054"/>
        <w:rPr>
          <w:i/>
          <w:sz w:val="21"/>
          <w:szCs w:val="21"/>
        </w:rPr>
      </w:pPr>
      <w:r w:rsidRPr="000D1F8B">
        <w:rPr>
          <w:rFonts w:ascii="宋体" w:eastAsia="宋体" w:hAnsi="宋体" w:cs="宋体" w:hint="eastAsia"/>
          <w:b/>
          <w:bCs/>
          <w:i/>
          <w:sz w:val="21"/>
          <w:szCs w:val="21"/>
        </w:rPr>
        <w:t>(注：参照“中国管理案例共享中心”的百优案例格式要求制定)</w:t>
      </w:r>
      <w:r w:rsidR="006020BA" w:rsidRPr="000D1F8B">
        <w:rPr>
          <w:rFonts w:ascii="宋体" w:eastAsia="宋体" w:hAnsi="宋体" w:cs="宋体" w:hint="eastAsia"/>
          <w:b/>
          <w:bCs/>
          <w:i/>
          <w:sz w:val="21"/>
          <w:szCs w:val="21"/>
        </w:rPr>
        <w:t xml:space="preserve">  </w:t>
      </w:r>
    </w:p>
    <w:p w:rsidR="00ED4005" w:rsidRDefault="00ED4005">
      <w:pPr>
        <w:spacing w:line="200" w:lineRule="exact"/>
        <w:rPr>
          <w:sz w:val="24"/>
          <w:szCs w:val="24"/>
        </w:rPr>
      </w:pPr>
    </w:p>
    <w:p w:rsidR="00ED4005" w:rsidRDefault="00ED4005">
      <w:pPr>
        <w:spacing w:line="217" w:lineRule="exact"/>
        <w:rPr>
          <w:sz w:val="24"/>
          <w:szCs w:val="24"/>
        </w:rPr>
      </w:pPr>
    </w:p>
    <w:p w:rsidR="00ED4005" w:rsidRDefault="00160941">
      <w:pPr>
        <w:spacing w:line="32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（一）撰写要求</w:t>
      </w:r>
    </w:p>
    <w:p w:rsidR="00ED4005" w:rsidRDefault="00ED4005">
      <w:pPr>
        <w:spacing w:line="200" w:lineRule="exact"/>
        <w:rPr>
          <w:sz w:val="24"/>
          <w:szCs w:val="24"/>
        </w:rPr>
      </w:pPr>
    </w:p>
    <w:p w:rsidR="00ED4005" w:rsidRDefault="00ED4005">
      <w:pPr>
        <w:spacing w:line="306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一、案例正文的基本结构及相关要求</w:t>
      </w:r>
    </w:p>
    <w:p w:rsidR="00ED4005" w:rsidRDefault="00ED4005">
      <w:pPr>
        <w:spacing w:line="200" w:lineRule="exact"/>
        <w:rPr>
          <w:sz w:val="24"/>
          <w:szCs w:val="24"/>
        </w:rPr>
      </w:pPr>
    </w:p>
    <w:p w:rsidR="00ED4005" w:rsidRDefault="00ED4005">
      <w:pPr>
        <w:spacing w:line="259" w:lineRule="exact"/>
        <w:rPr>
          <w:sz w:val="24"/>
          <w:szCs w:val="24"/>
        </w:rPr>
      </w:pPr>
    </w:p>
    <w:p w:rsidR="00ED4005" w:rsidRDefault="00160941">
      <w:pPr>
        <w:numPr>
          <w:ilvl w:val="0"/>
          <w:numId w:val="1"/>
        </w:numPr>
        <w:tabs>
          <w:tab w:val="left" w:pos="840"/>
        </w:tabs>
        <w:spacing w:line="240" w:lineRule="exact"/>
        <w:ind w:left="840" w:hanging="326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案例名称：以不带暗示性的中性标题为宜；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要求：提供企业真实名称，如需隐去，另附说明。选题要有一定的典型性和代表性，能够反</w:t>
      </w:r>
    </w:p>
    <w:p w:rsidR="00ED4005" w:rsidRDefault="00ED4005">
      <w:pPr>
        <w:spacing w:line="171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映某地区、某行业或更大范围的经营管理问题。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2.首页注释：作者姓名、工作单位、案例真实性等；</w:t>
      </w:r>
      <w:r>
        <w:rPr>
          <w:rFonts w:ascii="宋体" w:eastAsia="宋体" w:hAnsi="宋体" w:cs="宋体"/>
          <w:sz w:val="21"/>
          <w:szCs w:val="21"/>
        </w:rPr>
        <w:t>版权说明，注明案例只用于教学目的，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不对企业的经营管理做出任何评判等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3.内容提要及关键词；</w:t>
      </w:r>
    </w:p>
    <w:p w:rsidR="00ED4005" w:rsidRDefault="00ED4005">
      <w:pPr>
        <w:spacing w:line="169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要求：内容提要总结案例内容，不作评论分析，300 字以内；关键词 3－5 个。</w:t>
      </w:r>
    </w:p>
    <w:p w:rsidR="00ED4005" w:rsidRDefault="00ED4005">
      <w:pPr>
        <w:spacing w:line="171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4.引言/开头—开门见山/点题；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要求：点明时间、地点、决策者、关键问题等信息，尽量简练。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5.相关背景介绍；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要求：行业背景、公司历史沿革、财务状况、主要人物、事件等相关背景，内容翔实充实，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能有效辅助案例课堂讨论分析。</w:t>
      </w:r>
    </w:p>
    <w:p w:rsidR="00ED4005" w:rsidRDefault="00ED4005">
      <w:pPr>
        <w:spacing w:line="171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8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6.主题内容：大中型案例宜分节，并有节标题；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要求：陈述客观平实、不出现作者的评论分析，决策点突出，所述内容及相关数据具备完整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性和一致性。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7.结尾</w:t>
      </w:r>
    </w:p>
    <w:p w:rsidR="00ED4005" w:rsidRDefault="00ED4005">
      <w:pPr>
        <w:spacing w:line="171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8.脚注、图表、附录等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脚注以小号字附于有关内容同页的下端，以横线与正文断开；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图表要有标题（中英文），有编号；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附录，有助于理解正文的相关资料、数据可作为附录列出。</w:t>
      </w:r>
    </w:p>
    <w:p w:rsidR="00ED4005" w:rsidRDefault="00ED4005">
      <w:pPr>
        <w:spacing w:line="168" w:lineRule="exact"/>
        <w:rPr>
          <w:sz w:val="24"/>
          <w:szCs w:val="24"/>
        </w:rPr>
      </w:pPr>
    </w:p>
    <w:p w:rsidR="00ED4005" w:rsidRDefault="00160941">
      <w:pPr>
        <w:numPr>
          <w:ilvl w:val="0"/>
          <w:numId w:val="2"/>
        </w:numPr>
        <w:tabs>
          <w:tab w:val="left" w:pos="820"/>
        </w:tabs>
        <w:spacing w:line="240" w:lineRule="exact"/>
        <w:ind w:left="820" w:hanging="311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与中文相对应的英文案例名称、作者姓名、工作单位、摘要、关键词。</w:t>
      </w:r>
    </w:p>
    <w:p w:rsidR="00ED4005" w:rsidRDefault="00ED4005">
      <w:pPr>
        <w:spacing w:line="171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要求：英文摘要 150—200 个英文单词，英文题目和摘要符合科技英文书写规范。</w:t>
      </w:r>
    </w:p>
    <w:p w:rsidR="00ED4005" w:rsidRDefault="00ED4005">
      <w:pPr>
        <w:spacing w:line="200" w:lineRule="exact"/>
        <w:rPr>
          <w:sz w:val="24"/>
          <w:szCs w:val="24"/>
        </w:rPr>
      </w:pPr>
    </w:p>
    <w:p w:rsidR="00ED4005" w:rsidRDefault="00ED4005">
      <w:pPr>
        <w:spacing w:line="302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二、案例使用说明的基本结构</w:t>
      </w:r>
    </w:p>
    <w:p w:rsidR="00ED4005" w:rsidRDefault="00ED4005">
      <w:pPr>
        <w:spacing w:line="363" w:lineRule="exact"/>
        <w:rPr>
          <w:sz w:val="24"/>
          <w:szCs w:val="24"/>
        </w:rPr>
      </w:pPr>
    </w:p>
    <w:p w:rsidR="00ED4005" w:rsidRDefault="00160941">
      <w:pPr>
        <w:spacing w:line="240" w:lineRule="exact"/>
        <w:ind w:left="5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1.教学目的与用途：适用的课程、对象，教学目标；</w:t>
      </w:r>
    </w:p>
    <w:p w:rsidR="00ED4005" w:rsidRDefault="00E34B3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3" o:spid="_x0000_s1028" style="position:absolute;z-index:251657728;visibility:visible;mso-wrap-distance-left:0;mso-wrap-distance-right:0" from="3.1pt,38.05pt" to="445.3pt,38.05pt" o:allowincell="f" strokecolor="blue" strokeweight=".33864mm"/>
        </w:pict>
      </w:r>
    </w:p>
    <w:p w:rsidR="00ED4005" w:rsidRDefault="00ED4005">
      <w:pPr>
        <w:sectPr w:rsidR="00ED4005">
          <w:pgSz w:w="11900" w:h="16838"/>
          <w:pgMar w:top="1006" w:right="1440" w:bottom="0" w:left="1440" w:header="0" w:footer="0" w:gutter="0"/>
          <w:cols w:space="720" w:equalWidth="0">
            <w:col w:w="9026"/>
          </w:cols>
        </w:sectPr>
      </w:pPr>
    </w:p>
    <w:p w:rsidR="00ED4005" w:rsidRDefault="00ED4005">
      <w:pPr>
        <w:spacing w:line="200" w:lineRule="exact"/>
        <w:rPr>
          <w:sz w:val="24"/>
          <w:szCs w:val="24"/>
        </w:rPr>
      </w:pPr>
    </w:p>
    <w:p w:rsidR="00ED4005" w:rsidRDefault="00ED4005">
      <w:pPr>
        <w:spacing w:line="200" w:lineRule="exact"/>
        <w:rPr>
          <w:sz w:val="24"/>
          <w:szCs w:val="24"/>
        </w:rPr>
      </w:pPr>
    </w:p>
    <w:p w:rsidR="00ED4005" w:rsidRDefault="00ED4005">
      <w:pPr>
        <w:spacing w:line="200" w:lineRule="exact"/>
        <w:rPr>
          <w:sz w:val="24"/>
          <w:szCs w:val="24"/>
        </w:rPr>
      </w:pPr>
    </w:p>
    <w:p w:rsidR="00ED4005" w:rsidRDefault="00ED4005">
      <w:pPr>
        <w:spacing w:line="240" w:lineRule="exact"/>
        <w:rPr>
          <w:sz w:val="24"/>
          <w:szCs w:val="24"/>
        </w:rPr>
      </w:pPr>
    </w:p>
    <w:p w:rsidR="006020BA" w:rsidRDefault="006020BA" w:rsidP="000D1F8B">
      <w:pPr>
        <w:ind w:firstLineChars="200" w:firstLine="300"/>
        <w:rPr>
          <w:color w:val="0000FF"/>
          <w:sz w:val="15"/>
          <w:szCs w:val="15"/>
        </w:rPr>
      </w:pPr>
      <w:r w:rsidRPr="00F371A4">
        <w:rPr>
          <w:color w:val="0000FF"/>
          <w:sz w:val="15"/>
          <w:szCs w:val="15"/>
        </w:rPr>
        <w:t>地址：</w:t>
      </w:r>
      <w:r>
        <w:rPr>
          <w:rFonts w:hint="eastAsia"/>
          <w:color w:val="0000FF"/>
          <w:sz w:val="15"/>
          <w:szCs w:val="15"/>
        </w:rPr>
        <w:t>南昌市</w:t>
      </w:r>
      <w:r w:rsidRPr="00CF6EEC">
        <w:rPr>
          <w:rFonts w:hint="eastAsia"/>
          <w:color w:val="0000FF"/>
          <w:sz w:val="15"/>
          <w:szCs w:val="15"/>
        </w:rPr>
        <w:t>玉屏西大街</w:t>
      </w:r>
      <w:r w:rsidRPr="00CF6EEC">
        <w:rPr>
          <w:rFonts w:hint="eastAsia"/>
          <w:color w:val="0000FF"/>
          <w:sz w:val="15"/>
          <w:szCs w:val="15"/>
        </w:rPr>
        <w:t>665</w:t>
      </w:r>
      <w:r w:rsidRPr="00CF6EEC">
        <w:rPr>
          <w:rFonts w:hint="eastAsia"/>
          <w:color w:val="0000FF"/>
          <w:sz w:val="15"/>
          <w:szCs w:val="15"/>
        </w:rPr>
        <w:t>号</w:t>
      </w:r>
      <w:r>
        <w:rPr>
          <w:rFonts w:hint="eastAsia"/>
          <w:color w:val="0000FF"/>
          <w:sz w:val="15"/>
          <w:szCs w:val="15"/>
        </w:rPr>
        <w:t>江西财经</w:t>
      </w:r>
      <w:r>
        <w:rPr>
          <w:color w:val="0000FF"/>
          <w:sz w:val="15"/>
          <w:szCs w:val="15"/>
        </w:rPr>
        <w:t>大学</w:t>
      </w:r>
      <w:r w:rsidR="000D1F8B">
        <w:rPr>
          <w:rFonts w:hint="eastAsia"/>
          <w:color w:val="0000FF"/>
          <w:sz w:val="15"/>
          <w:szCs w:val="15"/>
        </w:rPr>
        <w:t xml:space="preserve"> </w:t>
      </w:r>
      <w:proofErr w:type="gramStart"/>
      <w:r>
        <w:rPr>
          <w:rFonts w:hint="eastAsia"/>
          <w:color w:val="0000FF"/>
          <w:sz w:val="15"/>
          <w:szCs w:val="15"/>
        </w:rPr>
        <w:t>麦庐园</w:t>
      </w:r>
      <w:proofErr w:type="gramEnd"/>
      <w:r>
        <w:rPr>
          <w:rFonts w:hint="eastAsia"/>
          <w:color w:val="0000FF"/>
          <w:sz w:val="15"/>
          <w:szCs w:val="15"/>
        </w:rPr>
        <w:t>北区工商管理学院</w:t>
      </w:r>
      <w:r>
        <w:rPr>
          <w:color w:val="0000FF"/>
          <w:sz w:val="15"/>
          <w:szCs w:val="15"/>
        </w:rPr>
        <w:t xml:space="preserve"> </w:t>
      </w:r>
      <w:r>
        <w:rPr>
          <w:rFonts w:hint="eastAsia"/>
          <w:color w:val="0000FF"/>
          <w:sz w:val="15"/>
          <w:szCs w:val="15"/>
        </w:rPr>
        <w:t xml:space="preserve">                          </w:t>
      </w:r>
      <w:r>
        <w:rPr>
          <w:rFonts w:hint="eastAsia"/>
          <w:color w:val="0000FF"/>
          <w:sz w:val="15"/>
          <w:szCs w:val="15"/>
        </w:rPr>
        <w:t>网站：</w:t>
      </w:r>
      <w:r>
        <w:rPr>
          <w:color w:val="0000FF"/>
          <w:sz w:val="15"/>
          <w:szCs w:val="15"/>
        </w:rPr>
        <w:t>http://www.jxufecase.com</w:t>
      </w:r>
    </w:p>
    <w:p w:rsidR="006020BA" w:rsidRPr="00F371A4" w:rsidRDefault="006020BA" w:rsidP="000D1F8B">
      <w:pPr>
        <w:ind w:firstLineChars="200" w:firstLine="300"/>
        <w:rPr>
          <w:color w:val="0000FF"/>
          <w:sz w:val="15"/>
          <w:szCs w:val="15"/>
        </w:rPr>
      </w:pPr>
      <w:r w:rsidRPr="00F371A4">
        <w:rPr>
          <w:color w:val="0000FF"/>
          <w:sz w:val="15"/>
          <w:szCs w:val="15"/>
        </w:rPr>
        <w:t>电话：（</w:t>
      </w:r>
      <w:r w:rsidRPr="00F371A4">
        <w:rPr>
          <w:color w:val="0000FF"/>
          <w:sz w:val="15"/>
          <w:szCs w:val="15"/>
        </w:rPr>
        <w:t>0</w:t>
      </w:r>
      <w:r>
        <w:rPr>
          <w:rFonts w:hint="eastAsia"/>
          <w:color w:val="0000FF"/>
          <w:sz w:val="15"/>
          <w:szCs w:val="15"/>
        </w:rPr>
        <w:t>791</w:t>
      </w:r>
      <w:r w:rsidRPr="00F371A4">
        <w:rPr>
          <w:color w:val="0000FF"/>
          <w:sz w:val="15"/>
          <w:szCs w:val="15"/>
        </w:rPr>
        <w:t>）</w:t>
      </w:r>
      <w:r>
        <w:rPr>
          <w:rFonts w:hint="eastAsia"/>
          <w:color w:val="0000FF"/>
          <w:sz w:val="15"/>
          <w:szCs w:val="15"/>
        </w:rPr>
        <w:t>83803505</w:t>
      </w:r>
      <w:r w:rsidRPr="00F371A4">
        <w:rPr>
          <w:rFonts w:hint="eastAsia"/>
          <w:color w:val="0000FF"/>
          <w:sz w:val="15"/>
          <w:szCs w:val="15"/>
        </w:rPr>
        <w:t xml:space="preserve">                         </w:t>
      </w:r>
      <w:r>
        <w:rPr>
          <w:rFonts w:hint="eastAsia"/>
          <w:color w:val="0000FF"/>
          <w:sz w:val="15"/>
          <w:szCs w:val="15"/>
        </w:rPr>
        <w:t xml:space="preserve">       </w:t>
      </w:r>
      <w:r w:rsidRPr="00F371A4">
        <w:rPr>
          <w:color w:val="0000FF"/>
          <w:sz w:val="15"/>
          <w:szCs w:val="15"/>
        </w:rPr>
        <w:t>传真：（</w:t>
      </w:r>
      <w:r w:rsidRPr="00F371A4">
        <w:rPr>
          <w:color w:val="0000FF"/>
          <w:sz w:val="15"/>
          <w:szCs w:val="15"/>
        </w:rPr>
        <w:t>0</w:t>
      </w:r>
      <w:r>
        <w:rPr>
          <w:rFonts w:hint="eastAsia"/>
          <w:color w:val="0000FF"/>
          <w:sz w:val="15"/>
          <w:szCs w:val="15"/>
        </w:rPr>
        <w:t>791</w:t>
      </w:r>
      <w:r w:rsidRPr="00F371A4">
        <w:rPr>
          <w:color w:val="0000FF"/>
          <w:sz w:val="15"/>
          <w:szCs w:val="15"/>
        </w:rPr>
        <w:t>）</w:t>
      </w:r>
      <w:r>
        <w:rPr>
          <w:rFonts w:hint="eastAsia"/>
          <w:color w:val="0000FF"/>
          <w:sz w:val="15"/>
          <w:szCs w:val="15"/>
        </w:rPr>
        <w:t>83803505</w:t>
      </w:r>
      <w:r w:rsidRPr="00F371A4">
        <w:rPr>
          <w:rFonts w:hint="eastAsia"/>
          <w:color w:val="0000FF"/>
          <w:sz w:val="15"/>
          <w:szCs w:val="15"/>
        </w:rPr>
        <w:t xml:space="preserve">                           </w:t>
      </w:r>
      <w:r>
        <w:rPr>
          <w:rFonts w:hint="eastAsia"/>
          <w:color w:val="0000FF"/>
          <w:sz w:val="15"/>
          <w:szCs w:val="15"/>
        </w:rPr>
        <w:t xml:space="preserve">     </w:t>
      </w:r>
      <w:r w:rsidRPr="00F371A4">
        <w:rPr>
          <w:color w:val="0000FF"/>
          <w:sz w:val="15"/>
          <w:szCs w:val="15"/>
        </w:rPr>
        <w:t>邮编：</w:t>
      </w:r>
      <w:r>
        <w:rPr>
          <w:rFonts w:hint="eastAsia"/>
          <w:color w:val="0000FF"/>
          <w:sz w:val="15"/>
          <w:szCs w:val="15"/>
        </w:rPr>
        <w:t>330032</w:t>
      </w:r>
    </w:p>
    <w:p w:rsidR="006020BA" w:rsidRPr="00422CC7" w:rsidRDefault="006020BA" w:rsidP="006020BA"/>
    <w:p w:rsidR="00ED4005" w:rsidRPr="006020BA" w:rsidRDefault="00ED4005">
      <w:pPr>
        <w:sectPr w:rsidR="00ED4005" w:rsidRPr="006020BA">
          <w:type w:val="continuous"/>
          <w:pgSz w:w="11900" w:h="16838"/>
          <w:pgMar w:top="1006" w:right="1440" w:bottom="0" w:left="1440" w:header="0" w:footer="0" w:gutter="0"/>
          <w:cols w:space="720" w:equalWidth="0">
            <w:col w:w="9026"/>
          </w:cols>
        </w:sectPr>
      </w:pPr>
    </w:p>
    <w:p w:rsidR="00ED4005" w:rsidRPr="001133F0" w:rsidRDefault="00E34B30" w:rsidP="001133F0">
      <w:pPr>
        <w:spacing w:line="343" w:lineRule="exact"/>
        <w:ind w:left="1560"/>
        <w:rPr>
          <w:sz w:val="20"/>
          <w:szCs w:val="20"/>
        </w:rPr>
      </w:pPr>
      <w:bookmarkStart w:id="0" w:name="page2"/>
      <w:bookmarkEnd w:id="0"/>
      <w:r>
        <w:rPr>
          <w:sz w:val="20"/>
          <w:szCs w:val="20"/>
        </w:rPr>
        <w:lastRenderedPageBreak/>
        <w:pict>
          <v:line id="Shape 5" o:spid="_x0000_s1030" style="position:absolute;left:0;text-align:left;z-index:251658752;visibility:visible;mso-wrap-distance-left:0;mso-wrap-distance-right:0" from="-139.1pt,16.3pt" to="303.1pt,16.3pt" o:allowincell="f" strokecolor="blue" strokeweight=".33864mm"/>
        </w:pict>
      </w:r>
      <w:r w:rsidR="001133F0" w:rsidRPr="001133F0">
        <w:rPr>
          <w:rFonts w:ascii="宋体" w:eastAsia="宋体" w:hAnsi="宋体" w:cs="宋体"/>
          <w:noProof/>
          <w:color w:val="0000FF"/>
          <w:sz w:val="30"/>
          <w:szCs w:val="3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-326390</wp:posOffset>
            </wp:positionV>
            <wp:extent cx="1533525" cy="449580"/>
            <wp:effectExtent l="19050" t="0" r="9525" b="0"/>
            <wp:wrapSquare wrapText="bothSides"/>
            <wp:docPr id="1" name="图片 13" descr="案例中心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案例中心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005" w:rsidRDefault="00ED4005">
      <w:pPr>
        <w:spacing w:line="20" w:lineRule="exact"/>
        <w:rPr>
          <w:sz w:val="20"/>
          <w:szCs w:val="20"/>
        </w:rPr>
      </w:pPr>
    </w:p>
    <w:p w:rsidR="00ED4005" w:rsidRDefault="00ED4005">
      <w:pPr>
        <w:spacing w:line="298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5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2.启发思考题：提示学员思考方向，2－5 题为宜；</w:t>
      </w:r>
    </w:p>
    <w:p w:rsidR="00ED4005" w:rsidRDefault="00ED4005">
      <w:pPr>
        <w:spacing w:line="168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5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3.分析思路：给出案例分析的逻辑路径；</w:t>
      </w:r>
    </w:p>
    <w:p w:rsidR="00ED4005" w:rsidRDefault="00ED4005">
      <w:pPr>
        <w:spacing w:line="171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5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4.理论依据与分析：分析该案例所需要的相关理论，以及具体分析，包括财务分析的计算结</w:t>
      </w:r>
    </w:p>
    <w:p w:rsidR="00ED4005" w:rsidRDefault="00ED4005">
      <w:pPr>
        <w:spacing w:line="168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果。</w:t>
      </w:r>
    </w:p>
    <w:p w:rsidR="00ED4005" w:rsidRDefault="00ED4005">
      <w:pPr>
        <w:spacing w:line="168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58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5.背景信息：案例进展程度等其它案例正文中未提及的背景信息；</w:t>
      </w:r>
    </w:p>
    <w:p w:rsidR="00ED4005" w:rsidRDefault="00ED4005">
      <w:pPr>
        <w:spacing w:line="168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6.关键要点：案例分析中的关键所在，案例教学中的关键知识点、能力点等；</w:t>
      </w:r>
    </w:p>
    <w:p w:rsidR="00ED4005" w:rsidRDefault="00ED4005">
      <w:pPr>
        <w:spacing w:line="199" w:lineRule="exact"/>
        <w:rPr>
          <w:sz w:val="20"/>
          <w:szCs w:val="20"/>
        </w:rPr>
      </w:pPr>
    </w:p>
    <w:p w:rsidR="00ED4005" w:rsidRDefault="00160941">
      <w:pPr>
        <w:spacing w:line="310" w:lineRule="exact"/>
        <w:ind w:left="100" w:right="146" w:firstLine="422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7.建议的课堂计划：案例教学过程中的时间安排、黑板板书布置、学生背景了解、小组的分组及分组讨论内容、案例的开场白和结束总结及如何就该案例进行组织引导提出建议；</w:t>
      </w:r>
    </w:p>
    <w:p w:rsidR="00ED4005" w:rsidRDefault="00ED4005">
      <w:pPr>
        <w:spacing w:line="169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54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8．案例的后续进展</w:t>
      </w:r>
    </w:p>
    <w:p w:rsidR="00ED4005" w:rsidRDefault="00ED4005">
      <w:pPr>
        <w:spacing w:line="168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9．相关附件。（图表等）</w:t>
      </w:r>
    </w:p>
    <w:p w:rsidR="00ED4005" w:rsidRDefault="00ED4005">
      <w:pPr>
        <w:spacing w:line="168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10．其它教学支持材料（可选项）。</w:t>
      </w:r>
    </w:p>
    <w:p w:rsidR="00ED4005" w:rsidRDefault="00ED4005">
      <w:pPr>
        <w:spacing w:line="180" w:lineRule="exact"/>
        <w:rPr>
          <w:sz w:val="20"/>
          <w:szCs w:val="20"/>
        </w:rPr>
      </w:pPr>
    </w:p>
    <w:p w:rsidR="00ED4005" w:rsidRDefault="00160941">
      <w:pPr>
        <w:spacing w:line="229" w:lineRule="exact"/>
        <w:ind w:left="50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说明 ：（1）计算机支持。列出支持这一案例的计算机程序和软件包，它们的可得性，以及如</w:t>
      </w:r>
    </w:p>
    <w:p w:rsidR="00ED4005" w:rsidRDefault="00ED4005">
      <w:pPr>
        <w:spacing w:line="182" w:lineRule="exact"/>
        <w:rPr>
          <w:sz w:val="20"/>
          <w:szCs w:val="20"/>
        </w:rPr>
      </w:pPr>
    </w:p>
    <w:p w:rsidR="00ED4005" w:rsidRDefault="00160941">
      <w:pPr>
        <w:spacing w:line="229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何在教学中使用它们的建议或说明。（2）视听辅助手段支持。可得到的，能与案例一起使用的电</w:t>
      </w:r>
    </w:p>
    <w:p w:rsidR="00ED4005" w:rsidRDefault="00ED4005">
      <w:pPr>
        <w:spacing w:line="168" w:lineRule="exact"/>
        <w:rPr>
          <w:sz w:val="20"/>
          <w:szCs w:val="20"/>
        </w:rPr>
      </w:pPr>
    </w:p>
    <w:p w:rsidR="00ED4005" w:rsidRDefault="00160941">
      <w:pPr>
        <w:spacing w:line="24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影、录像带、幻灯片、剪报、样品和其他材料。（3）Excel 计算表格。</w:t>
      </w: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12" w:lineRule="exact"/>
        <w:rPr>
          <w:sz w:val="20"/>
          <w:szCs w:val="20"/>
        </w:rPr>
      </w:pPr>
    </w:p>
    <w:p w:rsidR="00ED4005" w:rsidRDefault="00160941">
      <w:pPr>
        <w:spacing w:line="32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（二）排版要求</w:t>
      </w:r>
    </w:p>
    <w:p w:rsidR="00ED4005" w:rsidRDefault="00ED4005">
      <w:pPr>
        <w:spacing w:line="305" w:lineRule="exact"/>
        <w:rPr>
          <w:sz w:val="20"/>
          <w:szCs w:val="20"/>
        </w:rPr>
      </w:pPr>
    </w:p>
    <w:p w:rsidR="00ED4005" w:rsidRDefault="00160941">
      <w:pPr>
        <w:spacing w:line="32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案例正文和案例使用说明两部分分开排版。</w:t>
      </w:r>
    </w:p>
    <w:p w:rsidR="00ED4005" w:rsidRDefault="00ED4005">
      <w:pPr>
        <w:spacing w:line="317" w:lineRule="exact"/>
        <w:rPr>
          <w:sz w:val="20"/>
          <w:szCs w:val="20"/>
        </w:rPr>
      </w:pPr>
    </w:p>
    <w:p w:rsidR="00ED4005" w:rsidRDefault="00160941">
      <w:pPr>
        <w:spacing w:line="343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0"/>
          <w:szCs w:val="30"/>
        </w:rPr>
        <w:t>案例正文</w:t>
      </w:r>
      <w:r>
        <w:rPr>
          <w:rFonts w:ascii="宋体" w:eastAsia="宋体" w:hAnsi="宋体" w:cs="宋体"/>
          <w:sz w:val="24"/>
          <w:szCs w:val="24"/>
        </w:rPr>
        <w:t>（幼圆、加粗、小三）</w:t>
      </w:r>
    </w:p>
    <w:p w:rsidR="00ED4005" w:rsidRDefault="00ED4005">
      <w:pPr>
        <w:spacing w:line="241" w:lineRule="exact"/>
        <w:rPr>
          <w:sz w:val="20"/>
          <w:szCs w:val="20"/>
        </w:rPr>
      </w:pPr>
    </w:p>
    <w:p w:rsidR="00ED4005" w:rsidRDefault="00160941">
      <w:pPr>
        <w:spacing w:line="366" w:lineRule="exact"/>
        <w:ind w:left="228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案例名称</w:t>
      </w:r>
      <w:r>
        <w:rPr>
          <w:rFonts w:ascii="宋体" w:eastAsia="宋体" w:hAnsi="宋体" w:cs="宋体"/>
          <w:sz w:val="24"/>
          <w:szCs w:val="24"/>
        </w:rPr>
        <w:t>（幼圆、三号、加粗、居中）</w:t>
      </w:r>
    </w:p>
    <w:p w:rsidR="00ED4005" w:rsidRDefault="00ED4005">
      <w:pPr>
        <w:spacing w:line="256" w:lineRule="exact"/>
        <w:rPr>
          <w:sz w:val="20"/>
          <w:szCs w:val="20"/>
        </w:rPr>
      </w:pPr>
    </w:p>
    <w:p w:rsidR="00ED4005" w:rsidRDefault="00160941">
      <w:pPr>
        <w:numPr>
          <w:ilvl w:val="0"/>
          <w:numId w:val="3"/>
        </w:numPr>
        <w:tabs>
          <w:tab w:val="left" w:pos="460"/>
        </w:tabs>
        <w:spacing w:line="292" w:lineRule="exact"/>
        <w:ind w:left="460" w:hanging="369"/>
        <w:rPr>
          <w:rFonts w:eastAsia="Times New Roman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摘要和关键词内容全部采用宋体、小四排版，“摘要”和“关键词”加粗。</w:t>
      </w:r>
    </w:p>
    <w:p w:rsidR="00ED4005" w:rsidRDefault="00ED4005">
      <w:pPr>
        <w:spacing w:line="209" w:lineRule="exact"/>
        <w:rPr>
          <w:sz w:val="20"/>
          <w:szCs w:val="20"/>
        </w:rPr>
      </w:pPr>
    </w:p>
    <w:p w:rsidR="00ED4005" w:rsidRDefault="00160941">
      <w:pPr>
        <w:spacing w:line="274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例：摘要：</w:t>
      </w:r>
      <w:r>
        <w:rPr>
          <w:rFonts w:ascii="宋体" w:eastAsia="宋体" w:hAnsi="宋体" w:cs="宋体"/>
          <w:sz w:val="24"/>
          <w:szCs w:val="24"/>
        </w:rPr>
        <w:t>本案例描述了……（宋体、小四）</w:t>
      </w:r>
    </w:p>
    <w:p w:rsidR="00ED4005" w:rsidRDefault="00ED4005">
      <w:pPr>
        <w:spacing w:line="211" w:lineRule="exact"/>
        <w:rPr>
          <w:sz w:val="20"/>
          <w:szCs w:val="20"/>
        </w:rPr>
      </w:pPr>
    </w:p>
    <w:p w:rsidR="00ED4005" w:rsidRDefault="00160941">
      <w:pPr>
        <w:spacing w:line="274" w:lineRule="exact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关键词：</w:t>
      </w:r>
      <w:r>
        <w:rPr>
          <w:rFonts w:ascii="宋体" w:eastAsia="宋体" w:hAnsi="宋体" w:cs="宋体"/>
          <w:sz w:val="24"/>
          <w:szCs w:val="24"/>
        </w:rPr>
        <w:t>组织结构、战略规划、案例研究（宋体、小四）</w:t>
      </w:r>
    </w:p>
    <w:p w:rsidR="00ED4005" w:rsidRDefault="00ED4005">
      <w:pPr>
        <w:spacing w:line="201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．关键词与正文之间增加一行空格（空格键、小四）。</w:t>
      </w:r>
    </w:p>
    <w:p w:rsidR="00ED4005" w:rsidRDefault="00ED4005">
      <w:pPr>
        <w:spacing w:line="193" w:lineRule="exact"/>
        <w:rPr>
          <w:sz w:val="20"/>
          <w:szCs w:val="20"/>
        </w:rPr>
      </w:pPr>
    </w:p>
    <w:p w:rsidR="00ED4005" w:rsidRDefault="00160941">
      <w:pPr>
        <w:spacing w:line="363" w:lineRule="exact"/>
        <w:ind w:left="100" w:right="26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．正文一级标题采用宋体、加粗、四号、半角；二级标题采用宋体、加粗、小四、半角；三级标题采用宋体、小四、半角。各级标题采用阿拉伯数字编号（如：</w:t>
      </w:r>
      <w:r>
        <w:rPr>
          <w:rFonts w:eastAsia="Times New Roman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．；</w:t>
      </w:r>
    </w:p>
    <w:p w:rsidR="00ED4005" w:rsidRDefault="00ED4005">
      <w:pPr>
        <w:spacing w:line="86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．；</w:t>
      </w:r>
      <w:r>
        <w:rPr>
          <w:rFonts w:eastAsia="Times New Roman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．；…，</w:t>
      </w:r>
      <w:r>
        <w:rPr>
          <w:rFonts w:eastAsia="Times New Roman"/>
          <w:sz w:val="24"/>
          <w:szCs w:val="24"/>
        </w:rPr>
        <w:t>1.1</w:t>
      </w:r>
      <w:r>
        <w:rPr>
          <w:rFonts w:ascii="宋体" w:eastAsia="宋体" w:hAnsi="宋体" w:cs="宋体"/>
          <w:sz w:val="24"/>
          <w:szCs w:val="24"/>
        </w:rPr>
        <w:t>；</w:t>
      </w:r>
      <w:r>
        <w:rPr>
          <w:rFonts w:eastAsia="Times New Roman"/>
          <w:sz w:val="24"/>
          <w:szCs w:val="24"/>
        </w:rPr>
        <w:t xml:space="preserve"> 1.2</w:t>
      </w:r>
      <w:r>
        <w:rPr>
          <w:rFonts w:ascii="宋体" w:eastAsia="宋体" w:hAnsi="宋体" w:cs="宋体"/>
          <w:sz w:val="24"/>
          <w:szCs w:val="24"/>
        </w:rPr>
        <w:t>；</w:t>
      </w:r>
      <w:r>
        <w:rPr>
          <w:rFonts w:eastAsia="Times New Roman"/>
          <w:sz w:val="24"/>
          <w:szCs w:val="24"/>
        </w:rPr>
        <w:t>1.3</w:t>
      </w:r>
      <w:r>
        <w:rPr>
          <w:rFonts w:ascii="宋体" w:eastAsia="宋体" w:hAnsi="宋体" w:cs="宋体"/>
          <w:sz w:val="24"/>
          <w:szCs w:val="24"/>
        </w:rPr>
        <w:t>；…）。</w:t>
      </w:r>
    </w:p>
    <w:p w:rsidR="00ED4005" w:rsidRDefault="00ED4005">
      <w:pPr>
        <w:spacing w:line="190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．全文段前与段后</w:t>
      </w:r>
      <w:r>
        <w:rPr>
          <w:rFonts w:eastAsia="Times New Roman"/>
          <w:sz w:val="24"/>
          <w:szCs w:val="24"/>
        </w:rPr>
        <w:t xml:space="preserve"> 0.25 </w:t>
      </w:r>
      <w:r>
        <w:rPr>
          <w:rFonts w:ascii="宋体" w:eastAsia="宋体" w:hAnsi="宋体" w:cs="宋体"/>
          <w:sz w:val="24"/>
          <w:szCs w:val="24"/>
        </w:rPr>
        <w:t>行、多倍行距</w:t>
      </w:r>
      <w:r>
        <w:rPr>
          <w:rFonts w:eastAsia="Times New Roman"/>
          <w:sz w:val="24"/>
          <w:szCs w:val="24"/>
        </w:rPr>
        <w:t xml:space="preserve"> 1.3</w:t>
      </w:r>
      <w:r>
        <w:rPr>
          <w:rFonts w:ascii="宋体" w:eastAsia="宋体" w:hAnsi="宋体" w:cs="宋体"/>
          <w:sz w:val="24"/>
          <w:szCs w:val="24"/>
        </w:rPr>
        <w:t>，全文为宋体、小四。</w:t>
      </w:r>
    </w:p>
    <w:p w:rsidR="00ED4005" w:rsidRDefault="00E34B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59776;visibility:visible;mso-wrap-distance-left:0;mso-wrap-distance-right:0" from="3.1pt,78.75pt" to="445.3pt,78.75pt" o:allowincell="f" strokecolor="blue" strokeweight=".33864mm"/>
        </w:pict>
      </w:r>
    </w:p>
    <w:p w:rsidR="00ED4005" w:rsidRDefault="00ED4005">
      <w:pPr>
        <w:sectPr w:rsidR="00ED4005">
          <w:pgSz w:w="11900" w:h="16838"/>
          <w:pgMar w:top="1006" w:right="1440" w:bottom="0" w:left="1440" w:header="0" w:footer="0" w:gutter="0"/>
          <w:cols w:space="720" w:equalWidth="0">
            <w:col w:w="9026"/>
          </w:cols>
        </w:sect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53" w:lineRule="exact"/>
        <w:rPr>
          <w:sz w:val="20"/>
          <w:szCs w:val="20"/>
        </w:rPr>
      </w:pPr>
    </w:p>
    <w:p w:rsidR="0088136E" w:rsidRDefault="0088136E" w:rsidP="0088136E">
      <w:pPr>
        <w:ind w:firstLineChars="200" w:firstLine="300"/>
        <w:rPr>
          <w:color w:val="0000FF"/>
          <w:sz w:val="15"/>
          <w:szCs w:val="15"/>
        </w:rPr>
      </w:pPr>
      <w:r w:rsidRPr="00F371A4">
        <w:rPr>
          <w:color w:val="0000FF"/>
          <w:sz w:val="15"/>
          <w:szCs w:val="15"/>
        </w:rPr>
        <w:t>地址：</w:t>
      </w:r>
      <w:r>
        <w:rPr>
          <w:rFonts w:hint="eastAsia"/>
          <w:color w:val="0000FF"/>
          <w:sz w:val="15"/>
          <w:szCs w:val="15"/>
        </w:rPr>
        <w:t>南昌市</w:t>
      </w:r>
      <w:r w:rsidRPr="00CF6EEC">
        <w:rPr>
          <w:rFonts w:hint="eastAsia"/>
          <w:color w:val="0000FF"/>
          <w:sz w:val="15"/>
          <w:szCs w:val="15"/>
        </w:rPr>
        <w:t>玉屏西大街</w:t>
      </w:r>
      <w:r w:rsidRPr="00CF6EEC">
        <w:rPr>
          <w:rFonts w:hint="eastAsia"/>
          <w:color w:val="0000FF"/>
          <w:sz w:val="15"/>
          <w:szCs w:val="15"/>
        </w:rPr>
        <w:t>665</w:t>
      </w:r>
      <w:r w:rsidRPr="00CF6EEC">
        <w:rPr>
          <w:rFonts w:hint="eastAsia"/>
          <w:color w:val="0000FF"/>
          <w:sz w:val="15"/>
          <w:szCs w:val="15"/>
        </w:rPr>
        <w:t>号</w:t>
      </w:r>
      <w:r>
        <w:rPr>
          <w:rFonts w:hint="eastAsia"/>
          <w:color w:val="0000FF"/>
          <w:sz w:val="15"/>
          <w:szCs w:val="15"/>
        </w:rPr>
        <w:t>江西财经</w:t>
      </w:r>
      <w:r>
        <w:rPr>
          <w:color w:val="0000FF"/>
          <w:sz w:val="15"/>
          <w:szCs w:val="15"/>
        </w:rPr>
        <w:t>大学</w:t>
      </w:r>
      <w:r>
        <w:rPr>
          <w:rFonts w:hint="eastAsia"/>
          <w:color w:val="0000FF"/>
          <w:sz w:val="15"/>
          <w:szCs w:val="15"/>
        </w:rPr>
        <w:t xml:space="preserve"> </w:t>
      </w:r>
      <w:proofErr w:type="gramStart"/>
      <w:r>
        <w:rPr>
          <w:rFonts w:hint="eastAsia"/>
          <w:color w:val="0000FF"/>
          <w:sz w:val="15"/>
          <w:szCs w:val="15"/>
        </w:rPr>
        <w:t>麦庐园</w:t>
      </w:r>
      <w:proofErr w:type="gramEnd"/>
      <w:r>
        <w:rPr>
          <w:rFonts w:hint="eastAsia"/>
          <w:color w:val="0000FF"/>
          <w:sz w:val="15"/>
          <w:szCs w:val="15"/>
        </w:rPr>
        <w:t>北区工商管理学院</w:t>
      </w:r>
      <w:r>
        <w:rPr>
          <w:color w:val="0000FF"/>
          <w:sz w:val="15"/>
          <w:szCs w:val="15"/>
        </w:rPr>
        <w:t xml:space="preserve"> </w:t>
      </w:r>
      <w:r>
        <w:rPr>
          <w:rFonts w:hint="eastAsia"/>
          <w:color w:val="0000FF"/>
          <w:sz w:val="15"/>
          <w:szCs w:val="15"/>
        </w:rPr>
        <w:t xml:space="preserve">                          </w:t>
      </w:r>
      <w:r>
        <w:rPr>
          <w:rFonts w:hint="eastAsia"/>
          <w:color w:val="0000FF"/>
          <w:sz w:val="15"/>
          <w:szCs w:val="15"/>
        </w:rPr>
        <w:t>网站：</w:t>
      </w:r>
      <w:r>
        <w:rPr>
          <w:color w:val="0000FF"/>
          <w:sz w:val="15"/>
          <w:szCs w:val="15"/>
        </w:rPr>
        <w:t>http://www.jxufecase.com</w:t>
      </w:r>
    </w:p>
    <w:p w:rsidR="0088136E" w:rsidRPr="00F371A4" w:rsidRDefault="0088136E" w:rsidP="0088136E">
      <w:pPr>
        <w:ind w:firstLineChars="200" w:firstLine="300"/>
        <w:rPr>
          <w:color w:val="0000FF"/>
          <w:sz w:val="15"/>
          <w:szCs w:val="15"/>
        </w:rPr>
      </w:pPr>
      <w:r w:rsidRPr="00F371A4">
        <w:rPr>
          <w:color w:val="0000FF"/>
          <w:sz w:val="15"/>
          <w:szCs w:val="15"/>
        </w:rPr>
        <w:t>电话：（</w:t>
      </w:r>
      <w:r w:rsidRPr="00F371A4">
        <w:rPr>
          <w:color w:val="0000FF"/>
          <w:sz w:val="15"/>
          <w:szCs w:val="15"/>
        </w:rPr>
        <w:t>0</w:t>
      </w:r>
      <w:r>
        <w:rPr>
          <w:rFonts w:hint="eastAsia"/>
          <w:color w:val="0000FF"/>
          <w:sz w:val="15"/>
          <w:szCs w:val="15"/>
        </w:rPr>
        <w:t>791</w:t>
      </w:r>
      <w:r w:rsidRPr="00F371A4">
        <w:rPr>
          <w:color w:val="0000FF"/>
          <w:sz w:val="15"/>
          <w:szCs w:val="15"/>
        </w:rPr>
        <w:t>）</w:t>
      </w:r>
      <w:r>
        <w:rPr>
          <w:rFonts w:hint="eastAsia"/>
          <w:color w:val="0000FF"/>
          <w:sz w:val="15"/>
          <w:szCs w:val="15"/>
        </w:rPr>
        <w:t>83803505</w:t>
      </w:r>
      <w:r w:rsidRPr="00F371A4">
        <w:rPr>
          <w:rFonts w:hint="eastAsia"/>
          <w:color w:val="0000FF"/>
          <w:sz w:val="15"/>
          <w:szCs w:val="15"/>
        </w:rPr>
        <w:t xml:space="preserve">                         </w:t>
      </w:r>
      <w:r>
        <w:rPr>
          <w:rFonts w:hint="eastAsia"/>
          <w:color w:val="0000FF"/>
          <w:sz w:val="15"/>
          <w:szCs w:val="15"/>
        </w:rPr>
        <w:t xml:space="preserve">       </w:t>
      </w:r>
      <w:r w:rsidRPr="00F371A4">
        <w:rPr>
          <w:color w:val="0000FF"/>
          <w:sz w:val="15"/>
          <w:szCs w:val="15"/>
        </w:rPr>
        <w:t>传真：（</w:t>
      </w:r>
      <w:r w:rsidRPr="00F371A4">
        <w:rPr>
          <w:color w:val="0000FF"/>
          <w:sz w:val="15"/>
          <w:szCs w:val="15"/>
        </w:rPr>
        <w:t>0</w:t>
      </w:r>
      <w:r>
        <w:rPr>
          <w:rFonts w:hint="eastAsia"/>
          <w:color w:val="0000FF"/>
          <w:sz w:val="15"/>
          <w:szCs w:val="15"/>
        </w:rPr>
        <w:t>791</w:t>
      </w:r>
      <w:r w:rsidRPr="00F371A4">
        <w:rPr>
          <w:color w:val="0000FF"/>
          <w:sz w:val="15"/>
          <w:szCs w:val="15"/>
        </w:rPr>
        <w:t>）</w:t>
      </w:r>
      <w:r>
        <w:rPr>
          <w:rFonts w:hint="eastAsia"/>
          <w:color w:val="0000FF"/>
          <w:sz w:val="15"/>
          <w:szCs w:val="15"/>
        </w:rPr>
        <w:t>83803505</w:t>
      </w:r>
      <w:r w:rsidRPr="00F371A4">
        <w:rPr>
          <w:rFonts w:hint="eastAsia"/>
          <w:color w:val="0000FF"/>
          <w:sz w:val="15"/>
          <w:szCs w:val="15"/>
        </w:rPr>
        <w:t xml:space="preserve">                           </w:t>
      </w:r>
      <w:r>
        <w:rPr>
          <w:rFonts w:hint="eastAsia"/>
          <w:color w:val="0000FF"/>
          <w:sz w:val="15"/>
          <w:szCs w:val="15"/>
        </w:rPr>
        <w:t xml:space="preserve">     </w:t>
      </w:r>
      <w:r w:rsidRPr="00F371A4">
        <w:rPr>
          <w:color w:val="0000FF"/>
          <w:sz w:val="15"/>
          <w:szCs w:val="15"/>
        </w:rPr>
        <w:t>邮编：</w:t>
      </w:r>
      <w:r>
        <w:rPr>
          <w:rFonts w:hint="eastAsia"/>
          <w:color w:val="0000FF"/>
          <w:sz w:val="15"/>
          <w:szCs w:val="15"/>
        </w:rPr>
        <w:t>330032</w:t>
      </w:r>
    </w:p>
    <w:p w:rsidR="00ED4005" w:rsidRPr="0088136E" w:rsidRDefault="00ED4005">
      <w:pPr>
        <w:sectPr w:rsidR="00ED4005" w:rsidRPr="0088136E">
          <w:type w:val="continuous"/>
          <w:pgSz w:w="11900" w:h="16838"/>
          <w:pgMar w:top="1006" w:right="1440" w:bottom="0" w:left="1440" w:header="0" w:footer="0" w:gutter="0"/>
          <w:cols w:space="720" w:equalWidth="0">
            <w:col w:w="9026"/>
          </w:cols>
        </w:sectPr>
      </w:pPr>
    </w:p>
    <w:p w:rsidR="00ED4005" w:rsidRDefault="00E34B30" w:rsidP="001133F0">
      <w:pPr>
        <w:spacing w:line="343" w:lineRule="exact"/>
        <w:ind w:left="1560"/>
        <w:rPr>
          <w:sz w:val="20"/>
          <w:szCs w:val="20"/>
        </w:rPr>
      </w:pPr>
      <w:bookmarkStart w:id="1" w:name="page3"/>
      <w:bookmarkEnd w:id="1"/>
      <w:r>
        <w:rPr>
          <w:sz w:val="20"/>
          <w:szCs w:val="20"/>
        </w:rPr>
        <w:lastRenderedPageBreak/>
        <w:pict>
          <v:line id="Shape 8" o:spid="_x0000_s1033" style="position:absolute;left:0;text-align:left;z-index:251660800;visibility:visible;mso-wrap-distance-left:0;mso-wrap-distance-right:0" from="-139.1pt,16.3pt" to="303.1pt,16.3pt" o:allowincell="f" strokecolor="blue" strokeweight=".33864mm"/>
        </w:pict>
      </w:r>
      <w:r w:rsidR="001133F0" w:rsidRPr="001133F0">
        <w:rPr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-288290</wp:posOffset>
            </wp:positionV>
            <wp:extent cx="1533525" cy="449580"/>
            <wp:effectExtent l="19050" t="0" r="9525" b="0"/>
            <wp:wrapSquare wrapText="bothSides"/>
            <wp:docPr id="2" name="图片 13" descr="案例中心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案例中心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005" w:rsidRDefault="00ED4005">
      <w:pPr>
        <w:spacing w:line="20" w:lineRule="exact"/>
        <w:rPr>
          <w:sz w:val="20"/>
          <w:szCs w:val="20"/>
        </w:rPr>
      </w:pPr>
    </w:p>
    <w:p w:rsidR="00ED4005" w:rsidRDefault="00ED4005">
      <w:pPr>
        <w:spacing w:line="222" w:lineRule="exact"/>
        <w:rPr>
          <w:sz w:val="20"/>
          <w:szCs w:val="20"/>
        </w:rPr>
      </w:pPr>
    </w:p>
    <w:p w:rsidR="00ED4005" w:rsidRDefault="00160941">
      <w:pPr>
        <w:spacing w:line="320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例：</w:t>
      </w: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22" w:lineRule="exact"/>
        <w:rPr>
          <w:sz w:val="20"/>
          <w:szCs w:val="20"/>
        </w:rPr>
      </w:pPr>
    </w:p>
    <w:p w:rsidR="00ED4005" w:rsidRDefault="00160941">
      <w:pPr>
        <w:numPr>
          <w:ilvl w:val="0"/>
          <w:numId w:val="4"/>
        </w:numPr>
        <w:tabs>
          <w:tab w:val="left" w:pos="450"/>
        </w:tabs>
        <w:spacing w:line="422" w:lineRule="exact"/>
        <w:ind w:left="700" w:right="3506" w:hanging="609"/>
        <w:rPr>
          <w:rFonts w:eastAsia="Times New Roman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公司发展及现状</w:t>
      </w:r>
      <w:r>
        <w:rPr>
          <w:rFonts w:ascii="宋体" w:eastAsia="宋体" w:hAnsi="宋体" w:cs="宋体"/>
          <w:sz w:val="24"/>
          <w:szCs w:val="24"/>
        </w:rPr>
        <w:t>（宋体、加粗、四号、半角）</w:t>
      </w:r>
      <w:r>
        <w:rPr>
          <w:rFonts w:ascii="宋体" w:eastAsia="宋体" w:hAnsi="宋体" w:cs="宋体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 xml:space="preserve">2006 </w:t>
      </w:r>
      <w:r>
        <w:rPr>
          <w:rFonts w:ascii="宋体" w:eastAsia="宋体" w:hAnsi="宋体" w:cs="宋体"/>
          <w:sz w:val="24"/>
          <w:szCs w:val="24"/>
        </w:rPr>
        <w:t>年</w:t>
      </w:r>
      <w:r>
        <w:rPr>
          <w:rFonts w:eastAsia="Times New Roman"/>
          <w:sz w:val="24"/>
          <w:szCs w:val="24"/>
        </w:rPr>
        <w:t xml:space="preserve"> 9 </w:t>
      </w:r>
      <w:r>
        <w:rPr>
          <w:rFonts w:ascii="宋体" w:eastAsia="宋体" w:hAnsi="宋体" w:cs="宋体"/>
          <w:sz w:val="24"/>
          <w:szCs w:val="24"/>
        </w:rPr>
        <w:t>月的一天</w:t>
      </w:r>
      <w:r>
        <w:rPr>
          <w:rFonts w:eastAsia="Times New Roman"/>
          <w:sz w:val="24"/>
          <w:szCs w:val="24"/>
        </w:rPr>
        <w:t>……</w:t>
      </w:r>
      <w:r>
        <w:rPr>
          <w:rFonts w:ascii="宋体" w:eastAsia="宋体" w:hAnsi="宋体" w:cs="宋体"/>
          <w:sz w:val="24"/>
          <w:szCs w:val="24"/>
        </w:rPr>
        <w:t>（宋体、小四）</w:t>
      </w: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43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．英文题目采用</w:t>
      </w:r>
      <w:r>
        <w:rPr>
          <w:rFonts w:eastAsia="Times New Roman"/>
          <w:sz w:val="24"/>
          <w:szCs w:val="24"/>
        </w:rPr>
        <w:t>Times New Roman</w:t>
      </w:r>
      <w:r>
        <w:rPr>
          <w:rFonts w:ascii="宋体" w:eastAsia="宋体" w:hAnsi="宋体" w:cs="宋体"/>
          <w:sz w:val="24"/>
          <w:szCs w:val="24"/>
        </w:rPr>
        <w:t>、四号、加粗、半角，摘要和关键词字体全部用</w:t>
      </w:r>
    </w:p>
    <w:p w:rsidR="00ED4005" w:rsidRDefault="00ED4005">
      <w:pPr>
        <w:spacing w:line="114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Times New Roman</w:t>
      </w:r>
      <w:r>
        <w:rPr>
          <w:rFonts w:ascii="宋体" w:eastAsia="宋体" w:hAnsi="宋体" w:cs="宋体"/>
          <w:sz w:val="24"/>
          <w:szCs w:val="24"/>
        </w:rPr>
        <w:t>、小四、段前与段后</w:t>
      </w:r>
      <w:r>
        <w:rPr>
          <w:rFonts w:eastAsia="Times New Roman"/>
          <w:sz w:val="24"/>
          <w:szCs w:val="24"/>
        </w:rPr>
        <w:t>0.25</w:t>
      </w:r>
      <w:r>
        <w:rPr>
          <w:rFonts w:ascii="宋体" w:eastAsia="宋体" w:hAnsi="宋体" w:cs="宋体"/>
          <w:sz w:val="24"/>
          <w:szCs w:val="24"/>
        </w:rPr>
        <w:t>行、多倍行距</w:t>
      </w:r>
      <w:r>
        <w:rPr>
          <w:rFonts w:eastAsia="Times New Roman"/>
          <w:sz w:val="24"/>
          <w:szCs w:val="24"/>
        </w:rPr>
        <w:t>1.3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ED4005" w:rsidRDefault="00ED4005">
      <w:pPr>
        <w:spacing w:line="238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．首页脚注中可注明作者信息及版权说明（注释均为宋体、小五）</w:t>
      </w:r>
    </w:p>
    <w:p w:rsidR="00ED4005" w:rsidRDefault="00ED4005">
      <w:pPr>
        <w:spacing w:line="153" w:lineRule="exact"/>
        <w:rPr>
          <w:sz w:val="20"/>
          <w:szCs w:val="20"/>
        </w:rPr>
      </w:pPr>
    </w:p>
    <w:p w:rsidR="00ED4005" w:rsidRDefault="00160941">
      <w:pPr>
        <w:spacing w:line="274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例：</w:t>
      </w:r>
    </w:p>
    <w:p w:rsidR="00ED4005" w:rsidRDefault="00ED4005">
      <w:pPr>
        <w:spacing w:line="36" w:lineRule="exact"/>
        <w:rPr>
          <w:sz w:val="20"/>
          <w:szCs w:val="20"/>
        </w:rPr>
      </w:pPr>
    </w:p>
    <w:p w:rsidR="00ED4005" w:rsidRDefault="00160941">
      <w:pPr>
        <w:spacing w:line="206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1.本案例由**大学**学院的**撰写，作者拥有著作权中的署名权、修改权、改编权。</w:t>
      </w:r>
    </w:p>
    <w:p w:rsidR="00ED4005" w:rsidRDefault="00ED4005">
      <w:pPr>
        <w:spacing w:line="126" w:lineRule="exact"/>
        <w:rPr>
          <w:sz w:val="20"/>
          <w:szCs w:val="20"/>
        </w:rPr>
      </w:pPr>
    </w:p>
    <w:p w:rsidR="00ED4005" w:rsidRDefault="00160941">
      <w:pPr>
        <w:spacing w:line="241" w:lineRule="exact"/>
        <w:ind w:left="100" w:right="146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2.本案例授权</w:t>
      </w:r>
      <w:r w:rsidR="0088136E">
        <w:rPr>
          <w:rFonts w:ascii="宋体" w:eastAsia="宋体" w:hAnsi="宋体" w:cs="宋体" w:hint="eastAsia"/>
          <w:sz w:val="18"/>
          <w:szCs w:val="18"/>
        </w:rPr>
        <w:t>江西财经大学工商管理学院案例中心</w:t>
      </w:r>
      <w:r>
        <w:rPr>
          <w:rFonts w:ascii="宋体" w:eastAsia="宋体" w:hAnsi="宋体" w:cs="宋体"/>
          <w:sz w:val="18"/>
          <w:szCs w:val="18"/>
        </w:rPr>
        <w:t>使用，</w:t>
      </w:r>
      <w:r w:rsidR="0088136E">
        <w:rPr>
          <w:rFonts w:ascii="宋体" w:eastAsia="宋体" w:hAnsi="宋体" w:cs="宋体" w:hint="eastAsia"/>
          <w:sz w:val="18"/>
          <w:szCs w:val="18"/>
        </w:rPr>
        <w:t>江西财经大学工商管理学院案例中心</w:t>
      </w:r>
      <w:r>
        <w:rPr>
          <w:rFonts w:ascii="宋体" w:eastAsia="宋体" w:hAnsi="宋体" w:cs="宋体"/>
          <w:sz w:val="18"/>
          <w:szCs w:val="18"/>
        </w:rPr>
        <w:t>享有复制权、修改权、发表权、发行权、信息网络传播权、改编权、汇编权和翻译权。</w:t>
      </w:r>
    </w:p>
    <w:p w:rsidR="00ED4005" w:rsidRDefault="00ED4005">
      <w:pPr>
        <w:spacing w:line="100" w:lineRule="exact"/>
        <w:rPr>
          <w:sz w:val="20"/>
          <w:szCs w:val="20"/>
        </w:rPr>
      </w:pPr>
    </w:p>
    <w:p w:rsidR="00ED4005" w:rsidRDefault="00160941">
      <w:pPr>
        <w:spacing w:line="206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3.由于企业保密的要求，在本案例中对有关名称、数据等做了必要的掩饰性处理。</w:t>
      </w:r>
    </w:p>
    <w:p w:rsidR="00ED4005" w:rsidRDefault="00ED4005">
      <w:pPr>
        <w:spacing w:line="97" w:lineRule="exact"/>
        <w:rPr>
          <w:sz w:val="20"/>
          <w:szCs w:val="20"/>
        </w:rPr>
      </w:pPr>
    </w:p>
    <w:p w:rsidR="00ED4005" w:rsidRDefault="00160941">
      <w:pPr>
        <w:spacing w:line="206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4.本案例只供课堂讨论之用，并无意暗示或说明某种管理行为是否有效。</w:t>
      </w:r>
    </w:p>
    <w:p w:rsidR="00ED4005" w:rsidRDefault="00ED4005">
      <w:pPr>
        <w:spacing w:line="321" w:lineRule="exact"/>
        <w:rPr>
          <w:sz w:val="20"/>
          <w:szCs w:val="20"/>
        </w:rPr>
      </w:pPr>
    </w:p>
    <w:p w:rsidR="00ED4005" w:rsidRDefault="00160941">
      <w:pPr>
        <w:spacing w:line="343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0"/>
          <w:szCs w:val="30"/>
        </w:rPr>
        <w:t>案例使用说明：</w:t>
      </w:r>
      <w:r>
        <w:rPr>
          <w:rFonts w:ascii="宋体" w:eastAsia="宋体" w:hAnsi="宋体" w:cs="宋体"/>
          <w:sz w:val="24"/>
          <w:szCs w:val="24"/>
        </w:rPr>
        <w:t>（幼圆、加粗、小三）</w:t>
      </w:r>
    </w:p>
    <w:p w:rsidR="00ED4005" w:rsidRDefault="00ED4005">
      <w:pPr>
        <w:spacing w:line="349" w:lineRule="exact"/>
        <w:rPr>
          <w:sz w:val="20"/>
          <w:szCs w:val="20"/>
        </w:rPr>
      </w:pPr>
    </w:p>
    <w:p w:rsidR="00ED4005" w:rsidRDefault="00160941">
      <w:pPr>
        <w:spacing w:line="366" w:lineRule="exact"/>
        <w:ind w:right="46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案例名称</w:t>
      </w:r>
      <w:r>
        <w:rPr>
          <w:rFonts w:ascii="宋体" w:eastAsia="宋体" w:hAnsi="宋体" w:cs="宋体"/>
          <w:sz w:val="24"/>
          <w:szCs w:val="24"/>
        </w:rPr>
        <w:t>（幼圆、加粗、三号）</w:t>
      </w:r>
    </w:p>
    <w:p w:rsidR="00ED4005" w:rsidRDefault="00ED4005">
      <w:pPr>
        <w:spacing w:line="242" w:lineRule="exact"/>
        <w:rPr>
          <w:sz w:val="20"/>
          <w:szCs w:val="20"/>
        </w:rPr>
      </w:pPr>
    </w:p>
    <w:p w:rsidR="00ED4005" w:rsidRDefault="00160941">
      <w:pPr>
        <w:spacing w:line="363" w:lineRule="exact"/>
        <w:ind w:left="460" w:right="26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．各节标题采用宋体、加粗、四号、半角，各节标题编号用中文数字（如一、；二、；三、；</w:t>
      </w:r>
      <w:r>
        <w:rPr>
          <w:rFonts w:eastAsia="Times New Roman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</w:t>
      </w:r>
      <w:r>
        <w:rPr>
          <w:rFonts w:eastAsia="Times New Roman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．；（</w:t>
      </w:r>
      <w:r>
        <w:rPr>
          <w:rFonts w:eastAsia="Times New Roman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）（</w:t>
      </w:r>
      <w:r>
        <w:rPr>
          <w:rFonts w:eastAsia="Times New Roman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）（</w:t>
      </w:r>
      <w:r>
        <w:rPr>
          <w:rFonts w:eastAsia="Times New Roman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）…）。</w:t>
      </w:r>
    </w:p>
    <w:p w:rsidR="00ED4005" w:rsidRDefault="00ED4005">
      <w:pPr>
        <w:spacing w:line="165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．所有节之间增加一行空格（空格键、小四）；</w:t>
      </w:r>
    </w:p>
    <w:p w:rsidR="00ED4005" w:rsidRDefault="00ED4005">
      <w:pPr>
        <w:spacing w:line="190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．全文段前与段后</w:t>
      </w:r>
      <w:r>
        <w:rPr>
          <w:rFonts w:eastAsia="Times New Roman"/>
          <w:sz w:val="24"/>
          <w:szCs w:val="24"/>
        </w:rPr>
        <w:t xml:space="preserve"> 0.25 </w:t>
      </w:r>
      <w:r>
        <w:rPr>
          <w:rFonts w:ascii="宋体" w:eastAsia="宋体" w:hAnsi="宋体" w:cs="宋体"/>
          <w:sz w:val="24"/>
          <w:szCs w:val="24"/>
        </w:rPr>
        <w:t>行、多倍行距</w:t>
      </w:r>
      <w:r>
        <w:rPr>
          <w:rFonts w:eastAsia="Times New Roman"/>
          <w:sz w:val="24"/>
          <w:szCs w:val="24"/>
        </w:rPr>
        <w:t xml:space="preserve"> 1.3</w:t>
      </w:r>
      <w:r>
        <w:rPr>
          <w:rFonts w:ascii="宋体" w:eastAsia="宋体" w:hAnsi="宋体" w:cs="宋体"/>
          <w:sz w:val="24"/>
          <w:szCs w:val="24"/>
        </w:rPr>
        <w:t>，全文为宋体、小四。</w:t>
      </w:r>
    </w:p>
    <w:p w:rsidR="00ED4005" w:rsidRDefault="00ED4005">
      <w:pPr>
        <w:spacing w:line="354" w:lineRule="exact"/>
        <w:rPr>
          <w:sz w:val="20"/>
          <w:szCs w:val="20"/>
        </w:rPr>
      </w:pPr>
    </w:p>
    <w:p w:rsidR="00ED4005" w:rsidRDefault="00160941">
      <w:pPr>
        <w:spacing w:line="274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例：</w:t>
      </w: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10" w:lineRule="exact"/>
        <w:rPr>
          <w:sz w:val="20"/>
          <w:szCs w:val="20"/>
        </w:rPr>
      </w:pPr>
    </w:p>
    <w:p w:rsidR="00ED4005" w:rsidRDefault="00160941">
      <w:pPr>
        <w:spacing w:line="274" w:lineRule="exact"/>
        <w:ind w:left="1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一、教学目的与用途</w:t>
      </w:r>
      <w:r>
        <w:rPr>
          <w:rFonts w:ascii="宋体" w:eastAsia="宋体" w:hAnsi="宋体" w:cs="宋体"/>
          <w:sz w:val="24"/>
          <w:szCs w:val="24"/>
        </w:rPr>
        <w:t>（宋体、加粗、小四）</w:t>
      </w: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2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．本案例主要适用于</w:t>
      </w:r>
      <w:r>
        <w:rPr>
          <w:rFonts w:eastAsia="Times New Roman"/>
          <w:sz w:val="24"/>
          <w:szCs w:val="24"/>
        </w:rPr>
        <w:t>**</w:t>
      </w:r>
      <w:r>
        <w:rPr>
          <w:rFonts w:ascii="宋体" w:eastAsia="宋体" w:hAnsi="宋体" w:cs="宋体"/>
          <w:sz w:val="24"/>
          <w:szCs w:val="24"/>
        </w:rPr>
        <w:t>课程，也适用于</w:t>
      </w:r>
      <w:r>
        <w:rPr>
          <w:rFonts w:eastAsia="Times New Roman"/>
          <w:sz w:val="24"/>
          <w:szCs w:val="24"/>
        </w:rPr>
        <w:t>****</w:t>
      </w:r>
      <w:r>
        <w:rPr>
          <w:rFonts w:ascii="宋体" w:eastAsia="宋体" w:hAnsi="宋体" w:cs="宋体"/>
          <w:sz w:val="24"/>
          <w:szCs w:val="24"/>
        </w:rPr>
        <w:t>。（宋体、小四）</w:t>
      </w:r>
    </w:p>
    <w:p w:rsidR="00ED4005" w:rsidRDefault="00ED4005">
      <w:pPr>
        <w:spacing w:line="190" w:lineRule="exact"/>
        <w:rPr>
          <w:sz w:val="20"/>
          <w:szCs w:val="20"/>
        </w:rPr>
      </w:pPr>
    </w:p>
    <w:p w:rsidR="00ED4005" w:rsidRDefault="00160941">
      <w:pPr>
        <w:spacing w:line="292" w:lineRule="exact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．本案例的教学目的</w:t>
      </w:r>
      <w:r>
        <w:rPr>
          <w:rFonts w:eastAsia="Times New Roman"/>
          <w:sz w:val="24"/>
          <w:szCs w:val="24"/>
        </w:rPr>
        <w:t>.......</w:t>
      </w:r>
    </w:p>
    <w:p w:rsidR="00ED4005" w:rsidRDefault="00E34B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style="position:absolute;z-index:251661824;visibility:visible;mso-wrap-distance-left:0;mso-wrap-distance-right:0" from="3.1pt,144.85pt" to="445.3pt,144.85pt" o:allowincell="f" strokecolor="blue" strokeweight=".33864mm"/>
        </w:pict>
      </w:r>
    </w:p>
    <w:p w:rsidR="00ED4005" w:rsidRDefault="00ED4005">
      <w:pPr>
        <w:sectPr w:rsidR="00ED4005">
          <w:pgSz w:w="11900" w:h="16838"/>
          <w:pgMar w:top="1006" w:right="1440" w:bottom="0" w:left="1440" w:header="0" w:footer="0" w:gutter="0"/>
          <w:cols w:space="720" w:equalWidth="0">
            <w:col w:w="9026"/>
          </w:cols>
        </w:sect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200" w:lineRule="exact"/>
        <w:rPr>
          <w:sz w:val="20"/>
          <w:szCs w:val="20"/>
        </w:rPr>
      </w:pPr>
    </w:p>
    <w:p w:rsidR="00ED4005" w:rsidRDefault="00ED4005">
      <w:pPr>
        <w:spacing w:line="376" w:lineRule="exact"/>
        <w:rPr>
          <w:sz w:val="20"/>
          <w:szCs w:val="20"/>
        </w:rPr>
      </w:pPr>
    </w:p>
    <w:p w:rsidR="0088136E" w:rsidRDefault="0088136E" w:rsidP="0088136E">
      <w:pPr>
        <w:ind w:firstLineChars="200" w:firstLine="300"/>
        <w:rPr>
          <w:color w:val="0000FF"/>
          <w:sz w:val="15"/>
          <w:szCs w:val="15"/>
        </w:rPr>
      </w:pPr>
      <w:r w:rsidRPr="00F371A4">
        <w:rPr>
          <w:color w:val="0000FF"/>
          <w:sz w:val="15"/>
          <w:szCs w:val="15"/>
        </w:rPr>
        <w:t>地址：</w:t>
      </w:r>
      <w:r>
        <w:rPr>
          <w:rFonts w:hint="eastAsia"/>
          <w:color w:val="0000FF"/>
          <w:sz w:val="15"/>
          <w:szCs w:val="15"/>
        </w:rPr>
        <w:t>南昌市</w:t>
      </w:r>
      <w:r w:rsidRPr="00CF6EEC">
        <w:rPr>
          <w:rFonts w:hint="eastAsia"/>
          <w:color w:val="0000FF"/>
          <w:sz w:val="15"/>
          <w:szCs w:val="15"/>
        </w:rPr>
        <w:t>玉屏西大街</w:t>
      </w:r>
      <w:r w:rsidRPr="00CF6EEC">
        <w:rPr>
          <w:rFonts w:hint="eastAsia"/>
          <w:color w:val="0000FF"/>
          <w:sz w:val="15"/>
          <w:szCs w:val="15"/>
        </w:rPr>
        <w:t>665</w:t>
      </w:r>
      <w:r w:rsidRPr="00CF6EEC">
        <w:rPr>
          <w:rFonts w:hint="eastAsia"/>
          <w:color w:val="0000FF"/>
          <w:sz w:val="15"/>
          <w:szCs w:val="15"/>
        </w:rPr>
        <w:t>号</w:t>
      </w:r>
      <w:r>
        <w:rPr>
          <w:rFonts w:hint="eastAsia"/>
          <w:color w:val="0000FF"/>
          <w:sz w:val="15"/>
          <w:szCs w:val="15"/>
        </w:rPr>
        <w:t>江西财经</w:t>
      </w:r>
      <w:r>
        <w:rPr>
          <w:color w:val="0000FF"/>
          <w:sz w:val="15"/>
          <w:szCs w:val="15"/>
        </w:rPr>
        <w:t>大学</w:t>
      </w:r>
      <w:r>
        <w:rPr>
          <w:rFonts w:hint="eastAsia"/>
          <w:color w:val="0000FF"/>
          <w:sz w:val="15"/>
          <w:szCs w:val="15"/>
        </w:rPr>
        <w:t xml:space="preserve"> </w:t>
      </w:r>
      <w:proofErr w:type="gramStart"/>
      <w:r>
        <w:rPr>
          <w:rFonts w:hint="eastAsia"/>
          <w:color w:val="0000FF"/>
          <w:sz w:val="15"/>
          <w:szCs w:val="15"/>
        </w:rPr>
        <w:t>麦庐园</w:t>
      </w:r>
      <w:proofErr w:type="gramEnd"/>
      <w:r>
        <w:rPr>
          <w:rFonts w:hint="eastAsia"/>
          <w:color w:val="0000FF"/>
          <w:sz w:val="15"/>
          <w:szCs w:val="15"/>
        </w:rPr>
        <w:t>北区工商管理学院</w:t>
      </w:r>
      <w:r>
        <w:rPr>
          <w:color w:val="0000FF"/>
          <w:sz w:val="15"/>
          <w:szCs w:val="15"/>
        </w:rPr>
        <w:t xml:space="preserve"> </w:t>
      </w:r>
      <w:r>
        <w:rPr>
          <w:rFonts w:hint="eastAsia"/>
          <w:color w:val="0000FF"/>
          <w:sz w:val="15"/>
          <w:szCs w:val="15"/>
        </w:rPr>
        <w:t xml:space="preserve">                          </w:t>
      </w:r>
      <w:r>
        <w:rPr>
          <w:rFonts w:hint="eastAsia"/>
          <w:color w:val="0000FF"/>
          <w:sz w:val="15"/>
          <w:szCs w:val="15"/>
        </w:rPr>
        <w:t>网站：</w:t>
      </w:r>
      <w:r>
        <w:rPr>
          <w:color w:val="0000FF"/>
          <w:sz w:val="15"/>
          <w:szCs w:val="15"/>
        </w:rPr>
        <w:t>http://www.jxufecase.com</w:t>
      </w:r>
    </w:p>
    <w:p w:rsidR="0088136E" w:rsidRPr="00F371A4" w:rsidRDefault="0088136E" w:rsidP="0088136E">
      <w:pPr>
        <w:ind w:firstLineChars="200" w:firstLine="300"/>
        <w:rPr>
          <w:color w:val="0000FF"/>
          <w:sz w:val="15"/>
          <w:szCs w:val="15"/>
        </w:rPr>
      </w:pPr>
      <w:r w:rsidRPr="00F371A4">
        <w:rPr>
          <w:color w:val="0000FF"/>
          <w:sz w:val="15"/>
          <w:szCs w:val="15"/>
        </w:rPr>
        <w:t>电话：（</w:t>
      </w:r>
      <w:r w:rsidRPr="00F371A4">
        <w:rPr>
          <w:color w:val="0000FF"/>
          <w:sz w:val="15"/>
          <w:szCs w:val="15"/>
        </w:rPr>
        <w:t>0</w:t>
      </w:r>
      <w:r>
        <w:rPr>
          <w:rFonts w:hint="eastAsia"/>
          <w:color w:val="0000FF"/>
          <w:sz w:val="15"/>
          <w:szCs w:val="15"/>
        </w:rPr>
        <w:t>791</w:t>
      </w:r>
      <w:r w:rsidRPr="00F371A4">
        <w:rPr>
          <w:color w:val="0000FF"/>
          <w:sz w:val="15"/>
          <w:szCs w:val="15"/>
        </w:rPr>
        <w:t>）</w:t>
      </w:r>
      <w:r>
        <w:rPr>
          <w:rFonts w:hint="eastAsia"/>
          <w:color w:val="0000FF"/>
          <w:sz w:val="15"/>
          <w:szCs w:val="15"/>
        </w:rPr>
        <w:t>83803505</w:t>
      </w:r>
      <w:r w:rsidRPr="00F371A4">
        <w:rPr>
          <w:rFonts w:hint="eastAsia"/>
          <w:color w:val="0000FF"/>
          <w:sz w:val="15"/>
          <w:szCs w:val="15"/>
        </w:rPr>
        <w:t xml:space="preserve">                         </w:t>
      </w:r>
      <w:r>
        <w:rPr>
          <w:rFonts w:hint="eastAsia"/>
          <w:color w:val="0000FF"/>
          <w:sz w:val="15"/>
          <w:szCs w:val="15"/>
        </w:rPr>
        <w:t xml:space="preserve">       </w:t>
      </w:r>
      <w:r w:rsidRPr="00F371A4">
        <w:rPr>
          <w:color w:val="0000FF"/>
          <w:sz w:val="15"/>
          <w:szCs w:val="15"/>
        </w:rPr>
        <w:t>传真：（</w:t>
      </w:r>
      <w:r w:rsidRPr="00F371A4">
        <w:rPr>
          <w:color w:val="0000FF"/>
          <w:sz w:val="15"/>
          <w:szCs w:val="15"/>
        </w:rPr>
        <w:t>0</w:t>
      </w:r>
      <w:r>
        <w:rPr>
          <w:rFonts w:hint="eastAsia"/>
          <w:color w:val="0000FF"/>
          <w:sz w:val="15"/>
          <w:szCs w:val="15"/>
        </w:rPr>
        <w:t>791</w:t>
      </w:r>
      <w:r w:rsidRPr="00F371A4">
        <w:rPr>
          <w:color w:val="0000FF"/>
          <w:sz w:val="15"/>
          <w:szCs w:val="15"/>
        </w:rPr>
        <w:t>）</w:t>
      </w:r>
      <w:r>
        <w:rPr>
          <w:rFonts w:hint="eastAsia"/>
          <w:color w:val="0000FF"/>
          <w:sz w:val="15"/>
          <w:szCs w:val="15"/>
        </w:rPr>
        <w:t>83803505</w:t>
      </w:r>
      <w:r w:rsidRPr="00F371A4">
        <w:rPr>
          <w:rFonts w:hint="eastAsia"/>
          <w:color w:val="0000FF"/>
          <w:sz w:val="15"/>
          <w:szCs w:val="15"/>
        </w:rPr>
        <w:t xml:space="preserve">                           </w:t>
      </w:r>
      <w:r>
        <w:rPr>
          <w:rFonts w:hint="eastAsia"/>
          <w:color w:val="0000FF"/>
          <w:sz w:val="15"/>
          <w:szCs w:val="15"/>
        </w:rPr>
        <w:t xml:space="preserve">     </w:t>
      </w:r>
      <w:r w:rsidRPr="00F371A4">
        <w:rPr>
          <w:color w:val="0000FF"/>
          <w:sz w:val="15"/>
          <w:szCs w:val="15"/>
        </w:rPr>
        <w:t>邮编：</w:t>
      </w:r>
      <w:r>
        <w:rPr>
          <w:rFonts w:hint="eastAsia"/>
          <w:color w:val="0000FF"/>
          <w:sz w:val="15"/>
          <w:szCs w:val="15"/>
        </w:rPr>
        <w:t>330032</w:t>
      </w:r>
    </w:p>
    <w:p w:rsidR="00ED4005" w:rsidRPr="0088136E" w:rsidRDefault="00ED4005" w:rsidP="0088136E">
      <w:pPr>
        <w:tabs>
          <w:tab w:val="left" w:pos="4040"/>
          <w:tab w:val="left" w:pos="6880"/>
        </w:tabs>
        <w:spacing w:line="183" w:lineRule="exact"/>
        <w:ind w:left="240"/>
        <w:rPr>
          <w:sz w:val="20"/>
          <w:szCs w:val="20"/>
        </w:rPr>
      </w:pPr>
    </w:p>
    <w:sectPr w:rsidR="00ED4005" w:rsidRPr="0088136E" w:rsidSect="00ED4005">
      <w:type w:val="continuous"/>
      <w:pgSz w:w="11900" w:h="16838"/>
      <w:pgMar w:top="1006" w:right="1440" w:bottom="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71" w:rsidRDefault="00913071" w:rsidP="006020BA">
      <w:r>
        <w:separator/>
      </w:r>
    </w:p>
  </w:endnote>
  <w:endnote w:type="continuationSeparator" w:id="0">
    <w:p w:rsidR="00913071" w:rsidRDefault="00913071" w:rsidP="0060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71" w:rsidRDefault="00913071" w:rsidP="006020BA">
      <w:r>
        <w:separator/>
      </w:r>
    </w:p>
  </w:footnote>
  <w:footnote w:type="continuationSeparator" w:id="0">
    <w:p w:rsidR="00913071" w:rsidRDefault="00913071" w:rsidP="00602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C268A7D4"/>
    <w:lvl w:ilvl="0" w:tplc="E2CAF120">
      <w:start w:val="1"/>
      <w:numFmt w:val="decimal"/>
      <w:lvlText w:val="%1."/>
      <w:lvlJc w:val="left"/>
    </w:lvl>
    <w:lvl w:ilvl="1" w:tplc="1C64AB3C">
      <w:numFmt w:val="decimal"/>
      <w:lvlText w:val=""/>
      <w:lvlJc w:val="left"/>
    </w:lvl>
    <w:lvl w:ilvl="2" w:tplc="BF3C0382">
      <w:numFmt w:val="decimal"/>
      <w:lvlText w:val=""/>
      <w:lvlJc w:val="left"/>
    </w:lvl>
    <w:lvl w:ilvl="3" w:tplc="0EB804BA">
      <w:numFmt w:val="decimal"/>
      <w:lvlText w:val=""/>
      <w:lvlJc w:val="left"/>
    </w:lvl>
    <w:lvl w:ilvl="4" w:tplc="A9E6644E">
      <w:numFmt w:val="decimal"/>
      <w:lvlText w:val=""/>
      <w:lvlJc w:val="left"/>
    </w:lvl>
    <w:lvl w:ilvl="5" w:tplc="823E13E2">
      <w:numFmt w:val="decimal"/>
      <w:lvlText w:val=""/>
      <w:lvlJc w:val="left"/>
    </w:lvl>
    <w:lvl w:ilvl="6" w:tplc="335C9804">
      <w:numFmt w:val="decimal"/>
      <w:lvlText w:val=""/>
      <w:lvlJc w:val="left"/>
    </w:lvl>
    <w:lvl w:ilvl="7" w:tplc="689815FA">
      <w:numFmt w:val="decimal"/>
      <w:lvlText w:val=""/>
      <w:lvlJc w:val="left"/>
    </w:lvl>
    <w:lvl w:ilvl="8" w:tplc="71424EC2">
      <w:numFmt w:val="decimal"/>
      <w:lvlText w:val=""/>
      <w:lvlJc w:val="left"/>
    </w:lvl>
  </w:abstractNum>
  <w:abstractNum w:abstractNumId="1">
    <w:nsid w:val="000041BB"/>
    <w:multiLevelType w:val="hybridMultilevel"/>
    <w:tmpl w:val="D52C8544"/>
    <w:lvl w:ilvl="0" w:tplc="E1B45CF4">
      <w:start w:val="1"/>
      <w:numFmt w:val="decimal"/>
      <w:lvlText w:val="%1."/>
      <w:lvlJc w:val="left"/>
    </w:lvl>
    <w:lvl w:ilvl="1" w:tplc="54E2EFD8">
      <w:numFmt w:val="decimal"/>
      <w:lvlText w:val=""/>
      <w:lvlJc w:val="left"/>
    </w:lvl>
    <w:lvl w:ilvl="2" w:tplc="DDD61FAE">
      <w:numFmt w:val="decimal"/>
      <w:lvlText w:val=""/>
      <w:lvlJc w:val="left"/>
    </w:lvl>
    <w:lvl w:ilvl="3" w:tplc="B5307AB8">
      <w:numFmt w:val="decimal"/>
      <w:lvlText w:val=""/>
      <w:lvlJc w:val="left"/>
    </w:lvl>
    <w:lvl w:ilvl="4" w:tplc="497C858E">
      <w:numFmt w:val="decimal"/>
      <w:lvlText w:val=""/>
      <w:lvlJc w:val="left"/>
    </w:lvl>
    <w:lvl w:ilvl="5" w:tplc="011E214C">
      <w:numFmt w:val="decimal"/>
      <w:lvlText w:val=""/>
      <w:lvlJc w:val="left"/>
    </w:lvl>
    <w:lvl w:ilvl="6" w:tplc="CDDC06CC">
      <w:numFmt w:val="decimal"/>
      <w:lvlText w:val=""/>
      <w:lvlJc w:val="left"/>
    </w:lvl>
    <w:lvl w:ilvl="7" w:tplc="05BC6AF8">
      <w:numFmt w:val="decimal"/>
      <w:lvlText w:val=""/>
      <w:lvlJc w:val="left"/>
    </w:lvl>
    <w:lvl w:ilvl="8" w:tplc="16C01A86">
      <w:numFmt w:val="decimal"/>
      <w:lvlText w:val=""/>
      <w:lvlJc w:val="left"/>
    </w:lvl>
  </w:abstractNum>
  <w:abstractNum w:abstractNumId="2">
    <w:nsid w:val="00005AF1"/>
    <w:multiLevelType w:val="hybridMultilevel"/>
    <w:tmpl w:val="3FE0E3AE"/>
    <w:lvl w:ilvl="0" w:tplc="4B72E074">
      <w:start w:val="1"/>
      <w:numFmt w:val="decimal"/>
      <w:lvlText w:val="%1."/>
      <w:lvlJc w:val="left"/>
    </w:lvl>
    <w:lvl w:ilvl="1" w:tplc="3F88CBDE">
      <w:numFmt w:val="decimal"/>
      <w:lvlText w:val=""/>
      <w:lvlJc w:val="left"/>
    </w:lvl>
    <w:lvl w:ilvl="2" w:tplc="BC3AB2B4">
      <w:numFmt w:val="decimal"/>
      <w:lvlText w:val=""/>
      <w:lvlJc w:val="left"/>
    </w:lvl>
    <w:lvl w:ilvl="3" w:tplc="27D46F3A">
      <w:numFmt w:val="decimal"/>
      <w:lvlText w:val=""/>
      <w:lvlJc w:val="left"/>
    </w:lvl>
    <w:lvl w:ilvl="4" w:tplc="9CFC1AB4">
      <w:numFmt w:val="decimal"/>
      <w:lvlText w:val=""/>
      <w:lvlJc w:val="left"/>
    </w:lvl>
    <w:lvl w:ilvl="5" w:tplc="B20C1810">
      <w:numFmt w:val="decimal"/>
      <w:lvlText w:val=""/>
      <w:lvlJc w:val="left"/>
    </w:lvl>
    <w:lvl w:ilvl="6" w:tplc="61F8D010">
      <w:numFmt w:val="decimal"/>
      <w:lvlText w:val=""/>
      <w:lvlJc w:val="left"/>
    </w:lvl>
    <w:lvl w:ilvl="7" w:tplc="A120E032">
      <w:numFmt w:val="decimal"/>
      <w:lvlText w:val=""/>
      <w:lvlJc w:val="left"/>
    </w:lvl>
    <w:lvl w:ilvl="8" w:tplc="6F5CA2C4">
      <w:numFmt w:val="decimal"/>
      <w:lvlText w:val=""/>
      <w:lvlJc w:val="left"/>
    </w:lvl>
  </w:abstractNum>
  <w:abstractNum w:abstractNumId="3">
    <w:nsid w:val="00006DF1"/>
    <w:multiLevelType w:val="hybridMultilevel"/>
    <w:tmpl w:val="EE9EAE6C"/>
    <w:lvl w:ilvl="0" w:tplc="186AFF04">
      <w:start w:val="9"/>
      <w:numFmt w:val="decimal"/>
      <w:lvlText w:val="%1."/>
      <w:lvlJc w:val="left"/>
    </w:lvl>
    <w:lvl w:ilvl="1" w:tplc="03145216">
      <w:numFmt w:val="decimal"/>
      <w:lvlText w:val=""/>
      <w:lvlJc w:val="left"/>
    </w:lvl>
    <w:lvl w:ilvl="2" w:tplc="7610C5DE">
      <w:numFmt w:val="decimal"/>
      <w:lvlText w:val=""/>
      <w:lvlJc w:val="left"/>
    </w:lvl>
    <w:lvl w:ilvl="3" w:tplc="6DBC4F62">
      <w:numFmt w:val="decimal"/>
      <w:lvlText w:val=""/>
      <w:lvlJc w:val="left"/>
    </w:lvl>
    <w:lvl w:ilvl="4" w:tplc="DEEA536C">
      <w:numFmt w:val="decimal"/>
      <w:lvlText w:val=""/>
      <w:lvlJc w:val="left"/>
    </w:lvl>
    <w:lvl w:ilvl="5" w:tplc="E5CEB662">
      <w:numFmt w:val="decimal"/>
      <w:lvlText w:val=""/>
      <w:lvlJc w:val="left"/>
    </w:lvl>
    <w:lvl w:ilvl="6" w:tplc="4F422FE6">
      <w:numFmt w:val="decimal"/>
      <w:lvlText w:val=""/>
      <w:lvlJc w:val="left"/>
    </w:lvl>
    <w:lvl w:ilvl="7" w:tplc="FD30B14C">
      <w:numFmt w:val="decimal"/>
      <w:lvlText w:val=""/>
      <w:lvlJc w:val="left"/>
    </w:lvl>
    <w:lvl w:ilvl="8" w:tplc="672A444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4005"/>
    <w:rsid w:val="000D1F8B"/>
    <w:rsid w:val="001133F0"/>
    <w:rsid w:val="00160941"/>
    <w:rsid w:val="003E1F42"/>
    <w:rsid w:val="004B281D"/>
    <w:rsid w:val="006020BA"/>
    <w:rsid w:val="00637B06"/>
    <w:rsid w:val="0088136E"/>
    <w:rsid w:val="008C7C90"/>
    <w:rsid w:val="00913071"/>
    <w:rsid w:val="00973DBC"/>
    <w:rsid w:val="00A82BF8"/>
    <w:rsid w:val="00E34B30"/>
    <w:rsid w:val="00ED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0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0BA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0D1F8B"/>
    <w:pPr>
      <w:snapToGrid w:val="0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0D1F8B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0D1F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BD54C-0968-47EC-AF3A-CBE62F12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李征博</cp:lastModifiedBy>
  <cp:revision>9</cp:revision>
  <dcterms:created xsi:type="dcterms:W3CDTF">2018-05-30T09:13:00Z</dcterms:created>
  <dcterms:modified xsi:type="dcterms:W3CDTF">2018-12-18T01:16:00Z</dcterms:modified>
</cp:coreProperties>
</file>